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629"/>
        <w:gridCol w:w="1979"/>
        <w:gridCol w:w="1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考试类型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理论课考试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我校专业名称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电子商务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考试科目名称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电子商务概论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参考书籍书名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（版次）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电子商务概论（第4版）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参考书籍作者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白东蕊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ISBN号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venir" w:hAnsi="Avenir"/>
                <w:color w:val="000000" w:themeColor="text1"/>
                <w:kern w:val="0"/>
                <w:sz w:val="20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978-7-115-48401-7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参考书籍出版社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人民邮电出版社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书籍照片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fldChar w:fldCharType="begin"/>
            </w:r>
            <w:r>
              <w:rPr>
                <w:kern w:val="0"/>
                <w:sz w:val="20"/>
                <w:szCs w:val="20"/>
              </w:rPr>
              <w:instrText xml:space="preserve"> INCLUDEPICTURE "/var/folders/xf/pd15l4v146q36pj28ycww7_m0000gn/T/com.microsoft.Word/WebArchiveCopyPasteTempFiles/191140c43dd6fd127ffa" \* MERGEFORMATINET </w:instrText>
            </w:r>
            <w:r>
              <w:rPr>
                <w:kern w:val="0"/>
                <w:sz w:val="20"/>
                <w:szCs w:val="20"/>
              </w:rPr>
              <w:fldChar w:fldCharType="separate"/>
            </w:r>
            <w:r>
              <w:rPr>
                <w:kern w:val="0"/>
                <w:sz w:val="20"/>
                <w:szCs w:val="20"/>
              </w:rPr>
              <w:drawing>
                <wp:inline distT="0" distB="0" distL="0" distR="0">
                  <wp:extent cx="2707005" cy="3869690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018" cy="388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20"/>
                <w:szCs w:val="20"/>
              </w:rPr>
              <w:fldChar w:fldCharType="end"/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6"/>
        <w:gridCol w:w="2044"/>
        <w:gridCol w:w="2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考试类型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理论课考试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我校专业名称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工程管理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考试科目名称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工程项目管理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参考书籍书名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（版次）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《工程项目管理》出版时间：2022.08（2023.1）第2版；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参考书籍作者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叶堃晖；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ISBN号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978-7-5624-9804-9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参考书籍出版社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重庆大学出版社出版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书籍照片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drawing>
                <wp:inline distT="0" distB="0" distL="0" distR="0">
                  <wp:extent cx="2947670" cy="4490085"/>
                  <wp:effectExtent l="0" t="0" r="5080" b="5715"/>
                  <wp:docPr id="8037937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937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656" cy="457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776"/>
        <w:gridCol w:w="2044"/>
        <w:gridCol w:w="2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考试类型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理论课考试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我校专业名称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工程造价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考试科目名称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建筑工程概预算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参考书籍书名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（版次）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《建筑工程概预算》(第三版）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参考书籍作者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覃亚伟 吴贤国 张立茂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3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ISBN号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9787112203031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参考书籍出版社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中国建筑工业出版社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3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书籍照片</w:t>
            </w:r>
          </w:p>
        </w:tc>
        <w:tc>
          <w:tcPr>
            <w:tcW w:w="58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drawing>
                <wp:inline distT="0" distB="0" distL="114300" distR="114300">
                  <wp:extent cx="1825625" cy="2654300"/>
                  <wp:effectExtent l="0" t="0" r="3175" b="1270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5" cy="265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6"/>
        <w:gridCol w:w="2044"/>
        <w:gridCol w:w="2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考试类型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理论课考试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我校专业名称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土木工程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考试科目名称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土木工程施工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参考书籍书名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（版次）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《土木工程施工》（第三版）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参考书籍作者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重庆大学、同济大学、哈尔滨工业大学合编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ISBN号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9787112187072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参考书籍出版社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中国建筑工业出版社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5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书籍照片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3233420" cy="4202430"/>
                  <wp:effectExtent l="0" t="0" r="5080" b="7620"/>
                  <wp:docPr id="18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581" cy="429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817"/>
        <w:gridCol w:w="2044"/>
        <w:gridCol w:w="2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考试类型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理论课考试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我校专业名称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计算机科学与技术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考试科目名称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C程序设计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参考书籍书名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（版次）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C语言程序设计（第5版）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参考书籍作者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谭浩强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ISBN号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shd w:val="clear" w:color="auto" w:fill="FFFFFF"/>
              </w:rPr>
              <w:t>9787302653721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参考书籍出版社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清华大学出版社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书籍照片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drawing>
                <wp:inline distT="0" distB="0" distL="114300" distR="114300">
                  <wp:extent cx="3600450" cy="5059680"/>
                  <wp:effectExtent l="0" t="0" r="0" b="7620"/>
                  <wp:docPr id="3" name="图片 3" descr="09938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99381-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505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56"/>
        <w:gridCol w:w="2044"/>
        <w:gridCol w:w="2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考试类型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理论课考试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我校专业名称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旅游管理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考试科目名称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旅游学概论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参考书籍书名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（版次）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旅游学概论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参考书籍作者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田里，陈永涛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ISBN号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978-7-04-056167-8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参考书籍出版社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t>高等教育出版社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书籍照片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  <w:drawing>
                <wp:inline distT="0" distB="0" distL="114300" distR="114300">
                  <wp:extent cx="3849370" cy="5457825"/>
                  <wp:effectExtent l="0" t="0" r="17780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370" cy="545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5"/>
        <w:tblW w:w="8039" w:type="dxa"/>
        <w:tblInd w:w="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1688"/>
        <w:gridCol w:w="2113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115" w:type="dxa"/>
            <w:vAlign w:val="center"/>
          </w:tcPr>
          <w:p>
            <w:pPr>
              <w:spacing w:before="128" w:line="217" w:lineRule="auto"/>
              <w:ind w:left="54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考试类型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spacing w:before="129" w:line="216" w:lineRule="auto"/>
              <w:ind w:left="226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理论课考试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115" w:type="dxa"/>
            <w:vAlign w:val="center"/>
          </w:tcPr>
          <w:p>
            <w:pPr>
              <w:spacing w:before="121" w:line="216" w:lineRule="auto"/>
              <w:ind w:left="31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我校专业名称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学前教育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15" w:type="dxa"/>
            <w:vAlign w:val="center"/>
          </w:tcPr>
          <w:p>
            <w:pPr>
              <w:spacing w:before="123" w:line="216" w:lineRule="auto"/>
              <w:ind w:left="30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考试科目名称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学前教育学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参考书籍书名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（版次）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《学前教育学》（2023年8月修订版）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115" w:type="dxa"/>
            <w:vAlign w:val="center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31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参考书籍作者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曹莉</w:t>
            </w:r>
          </w:p>
        </w:tc>
        <w:tc>
          <w:tcPr>
            <w:tcW w:w="2113" w:type="dxa"/>
            <w:vAlign w:val="center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8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参考书籍出版社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湖南师范大学出版社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2115" w:type="dxa"/>
            <w:vAlign w:val="center"/>
          </w:tcPr>
          <w:p>
            <w:pPr>
              <w:spacing w:before="78" w:line="215" w:lineRule="auto"/>
              <w:ind w:left="310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参考书籍</w:t>
            </w:r>
          </w:p>
          <w:p>
            <w:pPr>
              <w:spacing w:before="78" w:line="215" w:lineRule="auto"/>
              <w:ind w:left="310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ISBN 号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ISBN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978-7-5648-2860-8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9" w:hRule="atLeast"/>
        </w:trPr>
        <w:tc>
          <w:tcPr>
            <w:tcW w:w="2115" w:type="dxa"/>
            <w:vAlign w:val="center"/>
          </w:tcPr>
          <w:p>
            <w:pPr>
              <w:spacing w:before="78" w:line="215" w:lineRule="auto"/>
              <w:ind w:left="310"/>
              <w:jc w:val="center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书籍照片</w:t>
            </w:r>
          </w:p>
        </w:tc>
        <w:tc>
          <w:tcPr>
            <w:tcW w:w="59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320415" cy="3775075"/>
                  <wp:effectExtent l="0" t="0" r="13335" b="15875"/>
                  <wp:docPr id="5" name="图片 5" descr="4244ae8dc1dbebdd8815a25f25757f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244ae8dc1dbebdd8815a25f25757fa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47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415" cy="37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3"/>
        <w:tblpPr w:leftFromText="180" w:rightFromText="180" w:vertAnchor="page" w:horzAnchor="page" w:tblpX="1660" w:tblpY="1545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6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考试类型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术科考试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考试科目名称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1、专业主科（120分）  2、视唱练耳（30分）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考试内容</w:t>
            </w:r>
          </w:p>
        </w:tc>
        <w:tc>
          <w:tcPr>
            <w:tcW w:w="6376" w:type="dxa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1、专业主科：在声乐或器乐（钢琴、手风琴、古筝、萨克斯）中选一个方向进行考试。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2、视唱练耳：（1）两升两降以内五线谱视唱；（2）模唱旋律音程、和声音程；（3）模唱节奏、旋律（4小节以内）。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考试形式与范围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1、专业主科：考生现场演唱（奏）一首声乐或器乐自选曲目，限时5分钟以内。声乐可自带钢琴伴奏、伴奏音乐或清唱，学院提供播放设备，伴奏音乐需用U盘存放；器乐除钢琴外需自带乐器。</w:t>
            </w:r>
          </w:p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2、视唱练耳：考生现场面试。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考试用具和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材料要求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钢琴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4"/>
              </w:rPr>
              <w:t>2、音响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1、专业主科：上午考试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2、视唱练耳：下午考试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3"/>
        <w:tblpPr w:leftFromText="180" w:rightFromText="180" w:vertAnchor="page" w:horzAnchor="page" w:tblpX="1660" w:tblpY="1545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8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考试类型</w:t>
            </w:r>
          </w:p>
        </w:tc>
        <w:tc>
          <w:tcPr>
            <w:tcW w:w="6450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术科考试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8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64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8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考试科目名称</w:t>
            </w:r>
          </w:p>
        </w:tc>
        <w:tc>
          <w:tcPr>
            <w:tcW w:w="6450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色彩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75</w:t>
            </w:r>
            <w:r>
              <w:rPr>
                <w:rFonts w:hint="eastAsia"/>
                <w:sz w:val="24"/>
              </w:rPr>
              <w:t>分）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上午180分钟；</w:t>
            </w:r>
          </w:p>
          <w:p>
            <w:pPr>
              <w:widowControl/>
              <w:numPr>
                <w:ilvl w:val="0"/>
                <w:numId w:val="2"/>
              </w:numPr>
              <w:ind w:firstLine="480" w:firstLineChars="200"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素描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75</w:t>
            </w:r>
            <w:r>
              <w:rPr>
                <w:rFonts w:hint="eastAsia"/>
                <w:sz w:val="24"/>
              </w:rPr>
              <w:t>分）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下午180分钟。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228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考试内容</w:t>
            </w:r>
          </w:p>
        </w:tc>
        <w:tc>
          <w:tcPr>
            <w:tcW w:w="6450" w:type="dxa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色彩</w:t>
            </w:r>
            <w:r>
              <w:rPr>
                <w:rFonts w:hint="eastAsia"/>
                <w:sz w:val="24"/>
              </w:rPr>
              <w:t>：一般为静物组合、日常场景等其中一项。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素描</w:t>
            </w:r>
            <w:r>
              <w:rPr>
                <w:rFonts w:hint="eastAsia"/>
                <w:sz w:val="24"/>
              </w:rPr>
              <w:t>：一般为静物组合、人物头像等其中一项。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228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考试形式与范围</w:t>
            </w:r>
          </w:p>
        </w:tc>
        <w:tc>
          <w:tcPr>
            <w:tcW w:w="6450" w:type="dxa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色彩</w:t>
            </w:r>
            <w:r>
              <w:rPr>
                <w:rFonts w:hint="eastAsia"/>
                <w:sz w:val="24"/>
              </w:rPr>
              <w:t>：根据提供的图片和文字表述要求，画出所规定的内容。色彩科目考查考生科学掌握色彩基础知识的能力，以及对色彩的感受、认识能力和色彩技法表现能力、色彩塑造能力和通过艺术感知表达命题对象的能力等。</w:t>
            </w:r>
          </w:p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素描</w:t>
            </w:r>
            <w:r>
              <w:rPr>
                <w:rFonts w:hint="eastAsia"/>
                <w:sz w:val="24"/>
              </w:rPr>
              <w:t>：根据提供的图片和文字表述要求，画出所规定的内容。素描科目主要考查考生的造型基础和对形体、结构、体积、空间、质感等方面的理解、认识和表现能力，以及对于命题对象的艺术感知和表达能力等。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2289" w:type="dxa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考试用具和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材料要求</w:t>
            </w:r>
          </w:p>
        </w:tc>
        <w:tc>
          <w:tcPr>
            <w:tcW w:w="6450" w:type="dxa"/>
            <w:vAlign w:val="center"/>
          </w:tcPr>
          <w:p>
            <w:pPr>
              <w:numPr>
                <w:ilvl w:val="0"/>
                <w:numId w:val="3"/>
              </w:num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色彩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(1)4开答卷纸(考场提供);试卷上不允许喷洒任何上光或固定材料，画面不得出现任何记号或文字。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(2)仅限水粉或水彩、丙烯、丙粉颜料(考生自备);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(3)小型便携式画架、画板或画夹及相关绘画用具(考生自备);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(4)试卷完成后不允许在画面上喷洒任何固定液体。</w:t>
            </w:r>
          </w:p>
          <w:p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素描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(1)4开答卷纸(考场提供)，试卷上不允许喷洒任何上光或固定材料，画面不得出现任何记号或文字。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(2)绘图工具仅限铅笔、炭笔(考生自备);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4"/>
              </w:rPr>
              <w:t>(3)小型便携式画架、画板或画夹及相关绘画用具(考生自备)。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289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  <w:tc>
          <w:tcPr>
            <w:tcW w:w="645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z w:val="24"/>
              </w:rPr>
              <w:t>考生需自备铅笔、橡皮、画笔、颜料、调色板、便携式水桶、画板、画架、便携式板凳等。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3"/>
        <w:tblpPr w:leftFromText="180" w:rightFromText="180" w:vertAnchor="page" w:horzAnchor="page" w:tblpX="1660" w:tblpY="1545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6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考试类型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术科考试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考试科目名称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形象气质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 xml:space="preserve">分） </w:t>
            </w:r>
          </w:p>
          <w:p>
            <w:pPr>
              <w:widowControl/>
              <w:numPr>
                <w:ilvl w:val="0"/>
                <w:numId w:val="4"/>
              </w:num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国际标准舞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0分）</w:t>
            </w:r>
          </w:p>
          <w:p>
            <w:pPr>
              <w:widowControl/>
              <w:numPr>
                <w:ilvl w:val="0"/>
                <w:numId w:val="4"/>
              </w:num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自选舞种（70分）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考试内容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1、形象气质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考生身穿训练服，分组站立，考官根据考生情况以及评分标准目测打分。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2、国际标准舞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考试准备国际标准舞（在拉丁舞或摩登舞中任选一支舞种即可）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3、自选舞种：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根据自身情况选择，舞种不限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考试形式与范围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rFonts w:hint="eastAsia"/>
                <w:sz w:val="24"/>
                <w:lang w:val="en-US" w:eastAsia="zh-CN"/>
              </w:rPr>
              <w:t>根据考试内容自行准备，</w:t>
            </w:r>
            <w:r>
              <w:rPr>
                <w:rFonts w:hint="eastAsia"/>
                <w:sz w:val="24"/>
              </w:rPr>
              <w:t>现场面试。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考试用具和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材料要求</w:t>
            </w:r>
          </w:p>
        </w:tc>
        <w:tc>
          <w:tcPr>
            <w:tcW w:w="6376" w:type="dxa"/>
            <w:vAlign w:val="center"/>
          </w:tcPr>
          <w:p>
            <w:pPr>
              <w:wordWrap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考生必须着专业舞蹈</w:t>
            </w:r>
            <w:r>
              <w:rPr>
                <w:rFonts w:ascii="宋体" w:hAnsi="宋体" w:eastAsia="宋体"/>
                <w:sz w:val="24"/>
                <w:szCs w:val="24"/>
              </w:rPr>
              <w:t>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>
            <w:pPr>
              <w:wordWrap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/>
                <w:sz w:val="24"/>
                <w:szCs w:val="24"/>
              </w:rPr>
              <w:t>考生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淡妆测试；</w:t>
            </w:r>
          </w:p>
          <w:p>
            <w:pPr>
              <w:wordWrap w:val="0"/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ascii="宋体" w:hAnsi="宋体" w:eastAsia="宋体"/>
                <w:sz w:val="24"/>
                <w:szCs w:val="24"/>
              </w:rPr>
              <w:t>测试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国际标准舞</w:t>
            </w:r>
            <w:r>
              <w:rPr>
                <w:rFonts w:ascii="宋体" w:hAnsi="宋体" w:eastAsia="宋体"/>
                <w:sz w:val="24"/>
                <w:szCs w:val="24"/>
              </w:rPr>
              <w:t>部分伴奏音乐由学校统一播放，无需自带音乐。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自选舞种可自行准备音乐；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ascii="宋体" w:hAnsi="宋体" w:eastAsia="宋体"/>
                <w:sz w:val="24"/>
                <w:szCs w:val="24"/>
              </w:rPr>
              <w:t>考生需要单人完成测试，技术组合难度不限。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3"/>
        <w:tblpPr w:leftFromText="180" w:rightFromText="180" w:vertAnchor="page" w:horzAnchor="page" w:tblpX="1660" w:tblpY="1545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考试类型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术科考试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考试科目名称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基本身体素质（40分）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田径、篮球、足球、健美操（110分）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考试内容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1、基本身体素质（两项：100米、立地三级跳各20分）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2、田径、篮球、足球、健美操（达标30分、基本技能80分）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考试形式与范围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基本身体素质测试内容：（1）100米20分；（2）立定三级跳远20分。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田径测试内容：田径专项测试考生可选择跳远、跳高、跨栏、推铅球、中长跑（女子800米、男子1500米）任选一项作为专项测试内容，测试分达标分数与专项技术分数。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篮球测试内容：（1）1分钟中距离投篮55分；（2）半场往返运球投篮55分。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足球测试内容：（1）颠球55分；（2）绕杆射门：55分。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健美操测试内容：（1） 专项身体素质30分;(2) 自选动作80分。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考试用具和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材料要求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考试用具：由体育与艺术学院提供，所有器材及材料能满足考试要求。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着装要求：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100米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必须采取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蹲踞式起跑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可穿跑鞋；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立地三级跳穿运动鞋和运动服。其他专项测试着符合测试服装即可。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26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6376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考试时间全天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venir">
    <w:altName w:val="Segoe Print"/>
    <w:panose1 w:val="00000000000000000000"/>
    <w:charset w:val="00"/>
    <w:family w:val="swiss"/>
    <w:pitch w:val="default"/>
    <w:sig w:usb0="00000000" w:usb1="00000000" w:usb2="00000000" w:usb3="00000000" w:csb0="0000009B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62F47"/>
    <w:multiLevelType w:val="singleLevel"/>
    <w:tmpl w:val="90E62F4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9DD6AC4"/>
    <w:multiLevelType w:val="singleLevel"/>
    <w:tmpl w:val="99DD6AC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D6D6D5"/>
    <w:multiLevelType w:val="singleLevel"/>
    <w:tmpl w:val="56D6D6D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C96926"/>
    <w:multiLevelType w:val="singleLevel"/>
    <w:tmpl w:val="5DC969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kZjQxMWYwZTJjMzYzNWVmY2Y1MDA0MjlhMTViZTkifQ=="/>
  </w:docVars>
  <w:rsids>
    <w:rsidRoot w:val="008641B4"/>
    <w:rsid w:val="008641B4"/>
    <w:rsid w:val="00A96085"/>
    <w:rsid w:val="00B04F5A"/>
    <w:rsid w:val="00F82376"/>
    <w:rsid w:val="18D54EFE"/>
    <w:rsid w:val="2680601C"/>
    <w:rsid w:val="55A14EB9"/>
    <w:rsid w:val="71C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2024-03-19T09:59:00Z</dcterms:created>
  <dc:creator>跃 马</dc:creator>
  <cp:lastModifiedBy>(ಡωಡ) ღ (눈_눈)</cp:lastModifiedBy>
  <dcterms:modified xsi:type="dcterms:W3CDTF">2024-04-03T00:57:20Z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EBC7325C4A864D52BD91A63E61519D35_12</vt:lpwstr>
  </property>
</Properties>
</file>